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252" w:rsidRDefault="00D50252">
      <w:pPr>
        <w:jc w:val="both"/>
        <w:rPr>
          <w:rFonts w:ascii="Arial" w:hAnsi="Arial"/>
          <w:b/>
        </w:rPr>
      </w:pPr>
      <w:bookmarkStart w:id="0" w:name="_GoBack"/>
      <w:bookmarkEnd w:id="0"/>
    </w:p>
    <w:p w:rsidR="00CD1686" w:rsidRPr="00D50252" w:rsidRDefault="00CD1686">
      <w:pPr>
        <w:jc w:val="both"/>
        <w:rPr>
          <w:rFonts w:ascii="Arial" w:hAnsi="Arial"/>
        </w:rPr>
      </w:pPr>
      <w:r w:rsidRPr="00D50252">
        <w:rPr>
          <w:rFonts w:ascii="Arial" w:hAnsi="Arial"/>
          <w:b/>
        </w:rPr>
        <w:t xml:space="preserve">I </w:t>
      </w:r>
      <w:r w:rsidRPr="00D50252">
        <w:rPr>
          <w:rFonts w:ascii="Arial" w:hAnsi="Arial"/>
          <w:b/>
          <w:u w:val="single"/>
        </w:rPr>
        <w:t>Fire Dampers:</w:t>
      </w:r>
    </w:p>
    <w:p w:rsidR="00CD1686" w:rsidRPr="00D50252" w:rsidRDefault="00CD1686">
      <w:pPr>
        <w:jc w:val="both"/>
        <w:rPr>
          <w:rFonts w:ascii="Arial" w:hAnsi="Arial"/>
        </w:rPr>
      </w:pPr>
      <w:r w:rsidRPr="00D50252">
        <w:rPr>
          <w:rFonts w:ascii="Arial" w:hAnsi="Arial"/>
        </w:rPr>
        <w:t>All fire dampers must have access door for future repair.</w:t>
      </w:r>
    </w:p>
    <w:p w:rsidR="00CD1686" w:rsidRPr="00D50252" w:rsidRDefault="00CD1686">
      <w:pPr>
        <w:jc w:val="both"/>
        <w:rPr>
          <w:rFonts w:ascii="Arial" w:hAnsi="Arial"/>
        </w:rPr>
      </w:pPr>
      <w:r w:rsidRPr="00D50252">
        <w:rPr>
          <w:rFonts w:ascii="Arial" w:hAnsi="Arial"/>
        </w:rPr>
        <w:t>Minimum requirements for access doors are as follows:</w:t>
      </w:r>
    </w:p>
    <w:p w:rsidR="00CD1686" w:rsidRPr="00D50252" w:rsidRDefault="00CD1686">
      <w:pPr>
        <w:pStyle w:val="Blockquote"/>
        <w:ind w:left="1800" w:right="1800"/>
        <w:jc w:val="both"/>
        <w:rPr>
          <w:rFonts w:ascii="Arial" w:hAnsi="Arial"/>
          <w:sz w:val="20"/>
        </w:rPr>
      </w:pPr>
      <w:r w:rsidRPr="00D50252">
        <w:rPr>
          <w:rFonts w:ascii="Arial" w:hAnsi="Arial"/>
          <w:sz w:val="20"/>
        </w:rPr>
        <w:t>Door must be no smaller than 12" x 12"</w:t>
      </w:r>
    </w:p>
    <w:p w:rsidR="00CD1686" w:rsidRPr="00D50252" w:rsidRDefault="00CD1686">
      <w:pPr>
        <w:pStyle w:val="Blockquote"/>
        <w:ind w:left="1800" w:right="1800"/>
        <w:jc w:val="both"/>
        <w:rPr>
          <w:rFonts w:ascii="Arial" w:hAnsi="Arial"/>
          <w:sz w:val="20"/>
        </w:rPr>
      </w:pPr>
      <w:r w:rsidRPr="00D50252">
        <w:rPr>
          <w:rFonts w:ascii="Arial" w:hAnsi="Arial"/>
          <w:sz w:val="20"/>
        </w:rPr>
        <w:t>Door must be located up-stream, on the bottom of duct, no farther than 12" from the damper.</w:t>
      </w:r>
    </w:p>
    <w:p w:rsidR="00CD1686" w:rsidRPr="00D50252" w:rsidRDefault="00CD1686">
      <w:pPr>
        <w:pStyle w:val="Blockquote"/>
        <w:ind w:left="1800" w:right="1800"/>
        <w:jc w:val="both"/>
        <w:rPr>
          <w:rFonts w:ascii="Arial" w:hAnsi="Arial"/>
          <w:sz w:val="20"/>
        </w:rPr>
      </w:pPr>
      <w:r w:rsidRPr="00D50252">
        <w:rPr>
          <w:rFonts w:ascii="Arial" w:hAnsi="Arial"/>
          <w:sz w:val="20"/>
        </w:rPr>
        <w:t>Access area below access door must be at least 24" x 24" and be clear to floor.</w:t>
      </w:r>
    </w:p>
    <w:p w:rsidR="00D50252" w:rsidRDefault="00D50252">
      <w:pPr>
        <w:jc w:val="both"/>
        <w:rPr>
          <w:rFonts w:ascii="Arial" w:hAnsi="Arial"/>
          <w:b/>
        </w:rPr>
      </w:pPr>
    </w:p>
    <w:p w:rsidR="00CD1686" w:rsidRPr="00D50252" w:rsidRDefault="00CD1686">
      <w:pPr>
        <w:jc w:val="both"/>
        <w:rPr>
          <w:rFonts w:ascii="Arial" w:hAnsi="Arial"/>
        </w:rPr>
      </w:pPr>
      <w:r w:rsidRPr="00D50252">
        <w:rPr>
          <w:rFonts w:ascii="Arial" w:hAnsi="Arial"/>
          <w:b/>
        </w:rPr>
        <w:t xml:space="preserve">II </w:t>
      </w:r>
      <w:r w:rsidRPr="00D50252">
        <w:rPr>
          <w:rFonts w:ascii="Arial" w:hAnsi="Arial"/>
          <w:b/>
          <w:u w:val="single"/>
        </w:rPr>
        <w:t>Detectors:</w:t>
      </w:r>
    </w:p>
    <w:p w:rsidR="00CD1686" w:rsidRPr="00D50252" w:rsidRDefault="00CD1686">
      <w:pPr>
        <w:pStyle w:val="Blockquote"/>
        <w:ind w:left="720" w:right="720"/>
        <w:jc w:val="both"/>
        <w:rPr>
          <w:sz w:val="20"/>
        </w:rPr>
      </w:pPr>
      <w:r w:rsidRPr="00D50252">
        <w:rPr>
          <w:rFonts w:ascii="Arial" w:hAnsi="Arial"/>
          <w:sz w:val="20"/>
        </w:rPr>
        <w:t>All duct detectors for fire dampers must have annunciation/key reset switch accessible in ceiling tile or lower.</w:t>
      </w:r>
    </w:p>
    <w:p w:rsidR="00CD1686" w:rsidRPr="00D50252" w:rsidRDefault="00CD1686" w:rsidP="00D50252">
      <w:pPr>
        <w:jc w:val="both"/>
        <w:rPr>
          <w:rFonts w:ascii="Arial" w:hAnsi="Arial"/>
          <w:b/>
        </w:rPr>
      </w:pPr>
    </w:p>
    <w:p w:rsidR="00CD1686" w:rsidRPr="00D50252" w:rsidRDefault="00CD1686" w:rsidP="00CD1686">
      <w:pPr>
        <w:jc w:val="both"/>
        <w:rPr>
          <w:rFonts w:ascii="Arial" w:hAnsi="Arial"/>
          <w:b/>
          <w:color w:val="000000"/>
        </w:rPr>
      </w:pPr>
      <w:r w:rsidRPr="00D50252">
        <w:rPr>
          <w:rFonts w:ascii="Arial" w:hAnsi="Arial"/>
          <w:b/>
          <w:color w:val="000000"/>
        </w:rPr>
        <w:t xml:space="preserve">III </w:t>
      </w:r>
      <w:r w:rsidRPr="00D50252">
        <w:rPr>
          <w:rFonts w:ascii="Arial" w:hAnsi="Arial"/>
          <w:b/>
          <w:color w:val="000000"/>
          <w:u w:val="single"/>
        </w:rPr>
        <w:t>Reheat Coil Access Doors</w:t>
      </w:r>
      <w:r w:rsidRPr="00D50252">
        <w:rPr>
          <w:rFonts w:ascii="Arial" w:hAnsi="Arial"/>
          <w:b/>
          <w:color w:val="000000"/>
        </w:rPr>
        <w:t>:</w:t>
      </w:r>
    </w:p>
    <w:p w:rsidR="00CD1686" w:rsidRDefault="00CD1686" w:rsidP="00E753E2">
      <w:pPr>
        <w:pStyle w:val="Blockquote"/>
        <w:ind w:left="720" w:right="720"/>
        <w:jc w:val="both"/>
        <w:rPr>
          <w:rFonts w:ascii="Arial" w:hAnsi="Arial"/>
          <w:color w:val="000000"/>
          <w:sz w:val="20"/>
        </w:rPr>
      </w:pPr>
      <w:r w:rsidRPr="00D50252">
        <w:rPr>
          <w:rFonts w:ascii="Arial" w:hAnsi="Arial"/>
          <w:color w:val="000000"/>
          <w:sz w:val="20"/>
        </w:rPr>
        <w:t xml:space="preserve">All reheat coils </w:t>
      </w:r>
      <w:r w:rsidR="00E753E2" w:rsidRPr="00D50252">
        <w:rPr>
          <w:rFonts w:ascii="Arial" w:hAnsi="Arial"/>
          <w:color w:val="000000"/>
          <w:sz w:val="20"/>
        </w:rPr>
        <w:t>shall have an access door installed on each side of the reheat coil for coil cleaning purposes.  The access doors are to be of the double cam lock type and easily removable without obstructions underneath the doors.</w:t>
      </w:r>
    </w:p>
    <w:p w:rsidR="00676B00" w:rsidRPr="00D50252" w:rsidRDefault="00676B00" w:rsidP="00E753E2">
      <w:pPr>
        <w:pStyle w:val="Blockquote"/>
        <w:ind w:left="720" w:right="720"/>
        <w:jc w:val="both"/>
        <w:rPr>
          <w:rFonts w:ascii="Arial" w:hAnsi="Arial"/>
          <w:color w:val="000000"/>
          <w:sz w:val="20"/>
        </w:rPr>
      </w:pPr>
    </w:p>
    <w:p w:rsidR="00CD1686" w:rsidRDefault="00676B00" w:rsidP="00CD1686">
      <w:pPr>
        <w:jc w:val="both"/>
        <w:rPr>
          <w:rFonts w:ascii="Arial" w:hAnsi="Arial"/>
          <w:b/>
          <w:color w:val="000000"/>
        </w:rPr>
      </w:pPr>
      <w:r>
        <w:rPr>
          <w:rFonts w:ascii="Arial" w:hAnsi="Arial"/>
          <w:b/>
          <w:color w:val="000000"/>
        </w:rPr>
        <w:t xml:space="preserve">IV </w:t>
      </w:r>
      <w:r w:rsidRPr="001D1B77">
        <w:rPr>
          <w:rFonts w:ascii="Arial" w:hAnsi="Arial"/>
          <w:b/>
          <w:color w:val="000000"/>
          <w:u w:val="single"/>
        </w:rPr>
        <w:t>Access Door Installation Locations</w:t>
      </w:r>
    </w:p>
    <w:p w:rsidR="00676B00" w:rsidRPr="001D1B77" w:rsidRDefault="00676B00" w:rsidP="001D1B77">
      <w:pPr>
        <w:ind w:left="720"/>
        <w:jc w:val="both"/>
        <w:rPr>
          <w:rFonts w:ascii="Arial" w:hAnsi="Arial"/>
          <w:color w:val="000000"/>
        </w:rPr>
      </w:pPr>
      <w:r w:rsidRPr="001D1B77">
        <w:rPr>
          <w:rFonts w:ascii="Arial" w:hAnsi="Arial"/>
          <w:color w:val="000000"/>
        </w:rPr>
        <w:t xml:space="preserve">Access doors should be installed </w:t>
      </w:r>
      <w:r>
        <w:rPr>
          <w:rFonts w:ascii="Arial" w:hAnsi="Arial"/>
          <w:color w:val="000000"/>
        </w:rPr>
        <w:t>at all internal duct accessories such as turning vanes, sound attenuators and sensors for use in cleaning and inspecting those accessories.  The doors should be the double cam lock type door large enough (minimum 18” x 18”) for standard work activities and easily removable without obstructions underneath the doors.</w:t>
      </w:r>
    </w:p>
    <w:sectPr w:rsidR="00676B00" w:rsidRPr="001D1B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3FD" w:rsidRDefault="001B03FD">
      <w:r>
        <w:separator/>
      </w:r>
    </w:p>
  </w:endnote>
  <w:endnote w:type="continuationSeparator" w:id="0">
    <w:p w:rsidR="001B03FD" w:rsidRDefault="001B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877" w:rsidRDefault="00012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686" w:rsidRPr="00D50252" w:rsidRDefault="00D50252" w:rsidP="00D50252">
    <w:pPr>
      <w:rPr>
        <w:rFonts w:ascii="Arial" w:hAnsi="Arial"/>
        <w:u w:val="single"/>
      </w:rPr>
    </w:pPr>
    <w:r w:rsidRPr="00D50252">
      <w:rPr>
        <w:rStyle w:val="Strong"/>
        <w:rFonts w:ascii="Arial" w:hAnsi="Arial"/>
      </w:rPr>
      <w:t>233300S0</w:t>
    </w:r>
    <w:r w:rsidR="008F6985">
      <w:rPr>
        <w:rStyle w:val="Strong"/>
        <w:rFonts w:ascii="Arial" w:hAnsi="Arial"/>
      </w:rPr>
      <w:t>2</w:t>
    </w:r>
    <w:r w:rsidRPr="00D50252">
      <w:rPr>
        <w:rFonts w:ascii="Arial" w:hAnsi="Arial"/>
        <w:b/>
        <w:color w:val="000080"/>
      </w:rPr>
      <w:t xml:space="preserve"> AIR </w:t>
    </w:r>
    <w:r w:rsidRPr="00D50252">
      <w:rPr>
        <w:rFonts w:ascii="Arial" w:hAnsi="Arial"/>
        <w:b/>
      </w:rPr>
      <w:t>DUCT ACCESSORIES</w:t>
    </w:r>
    <w:r w:rsidR="00CD1686" w:rsidRPr="00D50252">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CD1686" w:rsidRPr="00D50252">
      <w:rPr>
        <w:rFonts w:ascii="Arial" w:hAnsi="Arial"/>
        <w:b/>
      </w:rPr>
      <w:tab/>
      <w:t>Page 1 of 1</w:t>
    </w:r>
  </w:p>
  <w:p w:rsidR="00CD1686" w:rsidRDefault="00CD1686">
    <w:pPr>
      <w:pStyle w:val="Footer"/>
      <w:tabs>
        <w:tab w:val="clear" w:pos="8640"/>
        <w:tab w:val="right" w:pos="9360"/>
      </w:tabs>
      <w:rPr>
        <w:rFonts w:ascii="Arial" w:hAnsi="Arial"/>
        <w:b/>
      </w:rPr>
    </w:pPr>
    <w:r>
      <w:rPr>
        <w:rFonts w:ascii="Arial" w:hAnsi="Arial"/>
        <w:b/>
      </w:rPr>
      <w:t xml:space="preserve">Dated: </w:t>
    </w:r>
    <w:r w:rsidR="0082182E">
      <w:rPr>
        <w:rFonts w:ascii="Arial" w:hAnsi="Arial"/>
        <w:b/>
      </w:rPr>
      <w:t>0</w:t>
    </w:r>
    <w:r w:rsidR="002F5D92">
      <w:rPr>
        <w:rFonts w:ascii="Arial" w:hAnsi="Arial"/>
        <w:b/>
      </w:rPr>
      <w:t>5</w:t>
    </w:r>
    <w:r w:rsidR="0082182E">
      <w:rPr>
        <w:rFonts w:ascii="Arial" w:hAnsi="Arial"/>
        <w:b/>
      </w:rPr>
      <w:t>/2017</w:t>
    </w:r>
  </w:p>
  <w:p w:rsidR="00CD1686" w:rsidRDefault="00CD1686">
    <w:pPr>
      <w:pStyle w:val="Footer"/>
      <w:tabs>
        <w:tab w:val="clear" w:pos="8640"/>
        <w:tab w:val="right" w:pos="9360"/>
      </w:tabs>
      <w:rPr>
        <w:rFonts w:ascii="Arial" w:hAnsi="Arial"/>
        <w:b/>
      </w:rPr>
    </w:pPr>
    <w:r>
      <w:rPr>
        <w:rFonts w:ascii="Arial" w:hAnsi="Arial"/>
        <w:b/>
      </w:rPr>
      <w:t>Applies to: All Projects</w:t>
    </w:r>
  </w:p>
  <w:p w:rsidR="00CD1686" w:rsidRDefault="00CD1686">
    <w:pPr>
      <w:pStyle w:val="Footer"/>
      <w:tabs>
        <w:tab w:val="clear" w:pos="8640"/>
        <w:tab w:val="right" w:pos="9360"/>
      </w:tabs>
    </w:pPr>
    <w:r>
      <w:rPr>
        <w:rFonts w:ascii="Arial" w:hAnsi="Arial"/>
        <w:b/>
      </w:rPr>
      <w:t>University of Kentucky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877" w:rsidRDefault="00012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3FD" w:rsidRDefault="001B03FD">
      <w:r>
        <w:separator/>
      </w:r>
    </w:p>
  </w:footnote>
  <w:footnote w:type="continuationSeparator" w:id="0">
    <w:p w:rsidR="001B03FD" w:rsidRDefault="001B0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877" w:rsidRDefault="00012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686" w:rsidRPr="00D50252" w:rsidRDefault="00D50252">
    <w:pPr>
      <w:rPr>
        <w:rFonts w:ascii="Arial" w:hAnsi="Arial"/>
        <w:sz w:val="24"/>
        <w:szCs w:val="24"/>
        <w:u w:val="single"/>
      </w:rPr>
    </w:pPr>
    <w:r w:rsidRPr="00D50252">
      <w:rPr>
        <w:rStyle w:val="Strong"/>
        <w:rFonts w:ascii="Arial" w:hAnsi="Arial"/>
        <w:sz w:val="24"/>
        <w:szCs w:val="24"/>
      </w:rPr>
      <w:t>233300</w:t>
    </w:r>
    <w:r w:rsidR="00CD1686" w:rsidRPr="00D50252">
      <w:rPr>
        <w:rStyle w:val="Strong"/>
        <w:rFonts w:ascii="Arial" w:hAnsi="Arial"/>
        <w:sz w:val="24"/>
        <w:szCs w:val="24"/>
      </w:rPr>
      <w:t>S0</w:t>
    </w:r>
    <w:r w:rsidR="008F6985">
      <w:rPr>
        <w:rStyle w:val="Strong"/>
        <w:rFonts w:ascii="Arial" w:hAnsi="Arial"/>
        <w:sz w:val="24"/>
        <w:szCs w:val="24"/>
      </w:rPr>
      <w:t>2</w:t>
    </w:r>
    <w:r>
      <w:rPr>
        <w:rFonts w:ascii="Arial" w:hAnsi="Arial"/>
        <w:b/>
        <w:color w:val="000080"/>
        <w:sz w:val="24"/>
        <w:szCs w:val="24"/>
      </w:rPr>
      <w:t xml:space="preserve"> </w:t>
    </w:r>
    <w:r w:rsidRPr="00B33E5D">
      <w:rPr>
        <w:rFonts w:ascii="Arial" w:hAnsi="Arial"/>
        <w:b/>
        <w:sz w:val="24"/>
        <w:szCs w:val="24"/>
      </w:rPr>
      <w:t>AIR DUCT ACCESSORIES</w:t>
    </w:r>
    <w:r w:rsidRPr="00D50252">
      <w:rPr>
        <w:rFonts w:ascii="Arial" w:hAnsi="Arial"/>
        <w:b/>
        <w:sz w:val="24"/>
        <w:szCs w:val="24"/>
      </w:rPr>
      <w:t xml:space="preserve"> </w:t>
    </w:r>
  </w:p>
  <w:p w:rsidR="00CD1686" w:rsidRDefault="00CD16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877" w:rsidRDefault="00012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3E42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2E07C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542F8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C43A0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EBCA7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9AE6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7C31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A65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9807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C8A46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686"/>
    <w:rsid w:val="00012877"/>
    <w:rsid w:val="001B03FD"/>
    <w:rsid w:val="001D1B77"/>
    <w:rsid w:val="00250292"/>
    <w:rsid w:val="002F5D92"/>
    <w:rsid w:val="00482D8E"/>
    <w:rsid w:val="00540374"/>
    <w:rsid w:val="006653FB"/>
    <w:rsid w:val="00676B00"/>
    <w:rsid w:val="006825E6"/>
    <w:rsid w:val="006B35CE"/>
    <w:rsid w:val="0082182E"/>
    <w:rsid w:val="008F6985"/>
    <w:rsid w:val="009728F8"/>
    <w:rsid w:val="009B2640"/>
    <w:rsid w:val="00A56F82"/>
    <w:rsid w:val="00B118C6"/>
    <w:rsid w:val="00B33E5D"/>
    <w:rsid w:val="00C03A11"/>
    <w:rsid w:val="00C349AD"/>
    <w:rsid w:val="00CD1686"/>
    <w:rsid w:val="00D50252"/>
    <w:rsid w:val="00E7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F5F1D102-D04D-4835-9C53-96EE3505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rPr>
  </w:style>
  <w:style w:type="paragraph" w:styleId="Heading1">
    <w:name w:val="heading 1"/>
    <w:basedOn w:val="Normal"/>
    <w:next w:val="Normal"/>
    <w:qFormat/>
    <w:pPr>
      <w:keepNext/>
      <w:outlineLvl w:val="0"/>
    </w:pPr>
    <w:rPr>
      <w:b/>
      <w:color w:val="000000"/>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pPr>
      <w:spacing w:before="100" w:after="100"/>
      <w:ind w:left="360" w:right="360"/>
    </w:pPr>
    <w:rPr>
      <w:rFonts w:ascii="Times New Roman" w:hAnsi="Times New Roman"/>
      <w:snapToGrid w:val="0"/>
      <w:sz w:val="24"/>
    </w:rPr>
  </w:style>
  <w:style w:type="character" w:styleId="Strong">
    <w:name w:val="Strong"/>
    <w:qFormat/>
    <w:rPr>
      <w: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320"/>
    </w:pPr>
  </w:style>
  <w:style w:type="paragraph" w:styleId="CommentText">
    <w:name w:val="annotation text"/>
    <w:basedOn w:val="Normal"/>
    <w:semiHidden/>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Revision">
    <w:name w:val="Revision"/>
    <w:hidden/>
    <w:uiPriority w:val="99"/>
    <w:semiHidden/>
    <w:rsid w:val="00676B00"/>
    <w:rPr>
      <w:rFonts w:ascii="Bookman Old Style" w:hAnsi="Bookman Old Style"/>
    </w:rPr>
  </w:style>
  <w:style w:type="paragraph" w:styleId="BalloonText">
    <w:name w:val="Balloon Text"/>
    <w:basedOn w:val="Normal"/>
    <w:link w:val="BalloonTextChar"/>
    <w:uiPriority w:val="99"/>
    <w:semiHidden/>
    <w:unhideWhenUsed/>
    <w:rsid w:val="00676B00"/>
    <w:rPr>
      <w:rFonts w:ascii="Segoe UI" w:hAnsi="Segoe UI" w:cs="Segoe UI"/>
      <w:sz w:val="18"/>
      <w:szCs w:val="18"/>
    </w:rPr>
  </w:style>
  <w:style w:type="character" w:customStyle="1" w:styleId="BalloonTextChar">
    <w:name w:val="Balloon Text Char"/>
    <w:link w:val="BalloonText"/>
    <w:uiPriority w:val="99"/>
    <w:semiHidden/>
    <w:rsid w:val="00676B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940</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15820 -Duct Accessories</vt:lpstr>
    </vt:vector>
  </TitlesOfParts>
  <Company>University of Kentucky</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15820 -Duct Accessories</dc:title>
  <dc:subject/>
  <dc:creator>JCrouch</dc:creator>
  <cp:keywords/>
  <cp:lastModifiedBy>Walton, Angela</cp:lastModifiedBy>
  <cp:revision>3</cp:revision>
  <cp:lastPrinted>2017-05-22T20:08:00Z</cp:lastPrinted>
  <dcterms:created xsi:type="dcterms:W3CDTF">2017-05-23T20:38:00Z</dcterms:created>
  <dcterms:modified xsi:type="dcterms:W3CDTF">2017-05-23T20:40:00Z</dcterms:modified>
</cp:coreProperties>
</file>